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556C" w:rsidRDefault="00151C72" w:rsidP="00151C72">
      <w:pPr>
        <w:spacing w:after="0" w:line="240" w:lineRule="auto"/>
        <w:rPr>
          <w:i/>
          <w:sz w:val="20"/>
          <w:szCs w:val="20"/>
          <w:u w:val="single"/>
        </w:rPr>
      </w:pPr>
      <w:r w:rsidRPr="00151C72">
        <w:rPr>
          <w:i/>
          <w:sz w:val="20"/>
          <w:szCs w:val="20"/>
          <w:u w:val="single"/>
        </w:rPr>
        <w:t>Misericordia e verità, giustizia e pace</w:t>
      </w:r>
      <w:r w:rsidR="006368D5">
        <w:rPr>
          <w:i/>
          <w:sz w:val="20"/>
          <w:szCs w:val="20"/>
          <w:u w:val="single"/>
        </w:rPr>
        <w:t xml:space="preserve"> / 4</w:t>
      </w:r>
    </w:p>
    <w:p w:rsidR="0001772E" w:rsidRPr="00151C72" w:rsidRDefault="0001772E" w:rsidP="00151C72">
      <w:pPr>
        <w:spacing w:after="0" w:line="240" w:lineRule="auto"/>
        <w:rPr>
          <w:i/>
          <w:sz w:val="20"/>
          <w:szCs w:val="20"/>
          <w:u w:val="single"/>
        </w:rPr>
      </w:pPr>
    </w:p>
    <w:p w:rsidR="00151C72" w:rsidRPr="0001772E" w:rsidRDefault="006368D5" w:rsidP="00880B9E">
      <w:pPr>
        <w:spacing w:after="0" w:line="240" w:lineRule="auto"/>
        <w:jc w:val="both"/>
        <w:rPr>
          <w:b/>
          <w:sz w:val="24"/>
          <w:szCs w:val="24"/>
        </w:rPr>
      </w:pPr>
      <w:r>
        <w:rPr>
          <w:b/>
          <w:sz w:val="24"/>
          <w:szCs w:val="24"/>
        </w:rPr>
        <w:t>Certezza della pena e certezza della speranza</w:t>
      </w:r>
    </w:p>
    <w:p w:rsidR="00C3771F" w:rsidRDefault="006F7582" w:rsidP="00880B9E">
      <w:pPr>
        <w:spacing w:after="0" w:line="240" w:lineRule="auto"/>
        <w:jc w:val="both"/>
        <w:rPr>
          <w:i/>
        </w:rPr>
      </w:pPr>
      <w:r>
        <w:rPr>
          <w:i/>
        </w:rPr>
        <w:t>L</w:t>
      </w:r>
      <w:r w:rsidR="006368D5">
        <w:rPr>
          <w:i/>
        </w:rPr>
        <w:t>’espressione “certezza della pena” è usata</w:t>
      </w:r>
      <w:r>
        <w:rPr>
          <w:i/>
        </w:rPr>
        <w:t xml:space="preserve"> spesso</w:t>
      </w:r>
      <w:r w:rsidR="006368D5">
        <w:rPr>
          <w:i/>
        </w:rPr>
        <w:t xml:space="preserve"> con significato ambiguo </w:t>
      </w:r>
      <w:r w:rsidR="00B15100">
        <w:rPr>
          <w:i/>
        </w:rPr>
        <w:t xml:space="preserve">ed è </w:t>
      </w:r>
      <w:r w:rsidR="006368D5">
        <w:rPr>
          <w:i/>
        </w:rPr>
        <w:t xml:space="preserve">richiamata, soprattutto dai mass media, </w:t>
      </w:r>
      <w:r w:rsidR="006E5686">
        <w:rPr>
          <w:i/>
        </w:rPr>
        <w:t>in termini</w:t>
      </w:r>
      <w:r w:rsidR="00C3771F">
        <w:rPr>
          <w:i/>
        </w:rPr>
        <w:t xml:space="preserve"> equivoci e non sempre esatti. Cerchiamo di scoprirne </w:t>
      </w:r>
      <w:r w:rsidR="006E5686">
        <w:rPr>
          <w:i/>
        </w:rPr>
        <w:t>la corretta portata</w:t>
      </w:r>
      <w:r w:rsidR="00C3771F">
        <w:rPr>
          <w:i/>
        </w:rPr>
        <w:t xml:space="preserve">, le problematiche </w:t>
      </w:r>
      <w:r w:rsidR="00B15100">
        <w:rPr>
          <w:i/>
        </w:rPr>
        <w:t>sottese</w:t>
      </w:r>
      <w:r w:rsidR="00C3771F">
        <w:rPr>
          <w:i/>
        </w:rPr>
        <w:t xml:space="preserve"> e, soprattutto, </w:t>
      </w:r>
      <w:r w:rsidR="00B15100">
        <w:rPr>
          <w:i/>
        </w:rPr>
        <w:t xml:space="preserve">di quali </w:t>
      </w:r>
      <w:r w:rsidR="00C3771F">
        <w:rPr>
          <w:i/>
        </w:rPr>
        <w:t xml:space="preserve">certezze vittime e rei hanno maggiormente bisogno. </w:t>
      </w:r>
    </w:p>
    <w:p w:rsidR="00C3771F" w:rsidRDefault="00C3771F" w:rsidP="00880B9E">
      <w:pPr>
        <w:spacing w:after="0" w:line="240" w:lineRule="auto"/>
        <w:jc w:val="both"/>
        <w:rPr>
          <w:i/>
        </w:rPr>
      </w:pPr>
    </w:p>
    <w:p w:rsidR="004A20D3" w:rsidRDefault="006368D5" w:rsidP="00880B9E">
      <w:pPr>
        <w:spacing w:after="0" w:line="240" w:lineRule="auto"/>
        <w:jc w:val="both"/>
      </w:pPr>
      <w:r>
        <w:t xml:space="preserve">Uno dei luoghi comuni </w:t>
      </w:r>
      <w:r w:rsidR="00981DCD">
        <w:t xml:space="preserve">ripetuto </w:t>
      </w:r>
      <w:r>
        <w:t>da chi si ferma a una conoscenza della Giustizia soltanto massmediatica è che nel nostro Paese “non c’è la certezza della pena”.</w:t>
      </w:r>
    </w:p>
    <w:p w:rsidR="006368D5" w:rsidRDefault="006368D5" w:rsidP="00880B9E">
      <w:pPr>
        <w:spacing w:after="0" w:line="240" w:lineRule="auto"/>
        <w:jc w:val="both"/>
      </w:pPr>
      <w:r>
        <w:t xml:space="preserve">Di frequente sembra che chi invoca questa espressione </w:t>
      </w:r>
      <w:r w:rsidR="006253CA">
        <w:t>intenda</w:t>
      </w:r>
      <w:r>
        <w:t xml:space="preserve"> più o meno così: “</w:t>
      </w:r>
      <w:r w:rsidRPr="006368D5">
        <w:rPr>
          <w:i/>
        </w:rPr>
        <w:t xml:space="preserve">Chi commette </w:t>
      </w:r>
      <w:r w:rsidR="00B07376">
        <w:rPr>
          <w:i/>
        </w:rPr>
        <w:t>un reato, anche grave</w:t>
      </w:r>
      <w:r w:rsidRPr="006368D5">
        <w:rPr>
          <w:i/>
        </w:rPr>
        <w:t>, spesso dopo poco tempo è fuori!</w:t>
      </w:r>
      <w:r>
        <w:t>”.</w:t>
      </w:r>
    </w:p>
    <w:p w:rsidR="006368D5" w:rsidRDefault="006368D5" w:rsidP="00880B9E">
      <w:pPr>
        <w:spacing w:after="0" w:line="240" w:lineRule="auto"/>
        <w:jc w:val="both"/>
      </w:pPr>
      <w:r>
        <w:t xml:space="preserve">In realtà occorre </w:t>
      </w:r>
      <w:r w:rsidR="006253CA">
        <w:t>dapprima</w:t>
      </w:r>
      <w:r>
        <w:t xml:space="preserve"> comprendere che cosa significa “certezza della pena”. Tale espressione </w:t>
      </w:r>
      <w:r w:rsidR="00FE498A">
        <w:t>rimanda alla necessità</w:t>
      </w:r>
      <w:r>
        <w:t xml:space="preserve"> per cui la pena </w:t>
      </w:r>
      <w:r w:rsidR="006253CA">
        <w:t>dev’</w:t>
      </w:r>
      <w:r w:rsidR="00D51705">
        <w:t>essere</w:t>
      </w:r>
      <w:r>
        <w:t xml:space="preserve"> fissata dalla legge prima del fatto commesso (art. 25, comma 2 </w:t>
      </w:r>
      <w:proofErr w:type="spellStart"/>
      <w:r>
        <w:t>Cost</w:t>
      </w:r>
      <w:proofErr w:type="spellEnd"/>
      <w:r>
        <w:t xml:space="preserve">.) </w:t>
      </w:r>
      <w:r w:rsidR="00D51705">
        <w:t>ed essere</w:t>
      </w:r>
      <w:r>
        <w:t xml:space="preserve"> scontata secondo i termini e le condizioni che la legge prevede.</w:t>
      </w:r>
    </w:p>
    <w:p w:rsidR="00D51705" w:rsidRDefault="00D51705" w:rsidP="00880B9E">
      <w:pPr>
        <w:spacing w:after="0" w:line="240" w:lineRule="auto"/>
        <w:jc w:val="both"/>
      </w:pPr>
      <w:r>
        <w:t xml:space="preserve">L’equivoco nasce quando si ritiene erroneamente che alcuni istituti previsti dalla legge </w:t>
      </w:r>
      <w:r w:rsidR="00CB7B12">
        <w:t xml:space="preserve">– </w:t>
      </w:r>
      <w:r>
        <w:t>come, nella fase antecedente alla condanna</w:t>
      </w:r>
      <w:r w:rsidR="00B32508">
        <w:t>,</w:t>
      </w:r>
      <w:r>
        <w:t xml:space="preserve"> le misure cautelari alternative al carcere e, nella fase successiva, le pene alternative alla detenzione</w:t>
      </w:r>
      <w:r w:rsidR="00CB7B12">
        <w:t xml:space="preserve"> –</w:t>
      </w:r>
      <w:r>
        <w:t xml:space="preserve"> </w:t>
      </w:r>
      <w:r w:rsidR="0042528C">
        <w:t>minino necessariamente la corretta esecuzione penale</w:t>
      </w:r>
      <w:r w:rsidR="00B32508">
        <w:t xml:space="preserve"> e costituiscano gratuite concessioni per la persona imputata o, rispettivamente, condannata.</w:t>
      </w:r>
    </w:p>
    <w:p w:rsidR="00B32508" w:rsidRDefault="00BE68A8" w:rsidP="00880B9E">
      <w:pPr>
        <w:spacing w:after="0" w:line="240" w:lineRule="auto"/>
        <w:jc w:val="both"/>
      </w:pPr>
      <w:r>
        <w:t>T</w:t>
      </w:r>
      <w:r w:rsidR="00B32508">
        <w:t xml:space="preserve">ali istituti trovano la loro ragione nel fatto che prima di una sentenza un’eventuale restrizione della libertà personale dovrebbe rappresentare un’eccezione, dal momento che vige per tutti la presunzione d’innocenza (art. 27, comma 2 </w:t>
      </w:r>
      <w:proofErr w:type="spellStart"/>
      <w:r w:rsidR="00B32508">
        <w:t>Cost</w:t>
      </w:r>
      <w:proofErr w:type="spellEnd"/>
      <w:r w:rsidR="00B32508">
        <w:t xml:space="preserve">.); nella fase successiva a una sentenza non più impugnabile, invece, la pena deve sempre essere orientata a un fine rieducativo (art. 27, comma 3 </w:t>
      </w:r>
      <w:proofErr w:type="spellStart"/>
      <w:r w:rsidR="00B32508">
        <w:t>cost</w:t>
      </w:r>
      <w:proofErr w:type="spellEnd"/>
      <w:r w:rsidR="00B32508">
        <w:t xml:space="preserve">.), per cui il carcere dovrebbe essere comunque inteso come </w:t>
      </w:r>
      <w:proofErr w:type="spellStart"/>
      <w:r w:rsidR="00B32508">
        <w:rPr>
          <w:i/>
        </w:rPr>
        <w:t>extrema</w:t>
      </w:r>
      <w:proofErr w:type="spellEnd"/>
      <w:r w:rsidR="00B32508">
        <w:rPr>
          <w:i/>
        </w:rPr>
        <w:t xml:space="preserve"> ratio</w:t>
      </w:r>
      <w:r w:rsidR="00B32508">
        <w:t>.</w:t>
      </w:r>
    </w:p>
    <w:p w:rsidR="00B32508" w:rsidRDefault="00CB7B12" w:rsidP="00880B9E">
      <w:pPr>
        <w:spacing w:after="0" w:line="240" w:lineRule="auto"/>
        <w:jc w:val="both"/>
      </w:pPr>
      <w:r>
        <w:t>Ciò non significa</w:t>
      </w:r>
      <w:r w:rsidR="00B32508">
        <w:t xml:space="preserve"> che nel nostro ordinamento giuridico la “certezza della pena” non</w:t>
      </w:r>
      <w:r w:rsidR="0049526A">
        <w:t xml:space="preserve"> debba essere tutelata da abusi. Spesso è la stessa legge a cadere in contraddizione con se stessa, quando per un reato prevede una pena edittale piuttosto elevata, ma, attraverso la combinazione di attenuanti, riti processuali alternativi e pene alternative, di fatto riduce la condanna a un’entità quasi si</w:t>
      </w:r>
      <w:r w:rsidR="00AD5328">
        <w:t xml:space="preserve">mbolica. In altre occasioni </w:t>
      </w:r>
      <w:r w:rsidR="0049526A">
        <w:t xml:space="preserve">errori nell’applicazione di una legge giusta possono </w:t>
      </w:r>
      <w:r w:rsidR="001322E5">
        <w:t>provenire</w:t>
      </w:r>
      <w:r w:rsidR="0049526A">
        <w:t xml:space="preserve"> dal magistrato.</w:t>
      </w:r>
    </w:p>
    <w:p w:rsidR="0049526A" w:rsidRDefault="001322E5" w:rsidP="00880B9E">
      <w:pPr>
        <w:spacing w:after="0" w:line="240" w:lineRule="auto"/>
        <w:jc w:val="both"/>
      </w:pPr>
      <w:r>
        <w:t>Non</w:t>
      </w:r>
      <w:r w:rsidR="0049526A">
        <w:t xml:space="preserve"> rende</w:t>
      </w:r>
      <w:r>
        <w:t>, però,</w:t>
      </w:r>
      <w:r w:rsidR="0049526A">
        <w:t xml:space="preserve"> un buon servizio chi emette giudizi sommari e diffonde, magari per strumentalizzazioni politiche o giornalistiche, sensazioni che falsificano la realtà, per esempio </w:t>
      </w:r>
      <w:r w:rsidR="005904E5">
        <w:t>affermando</w:t>
      </w:r>
      <w:r w:rsidR="0049526A">
        <w:t xml:space="preserve"> che nel nostro Paese generalmente</w:t>
      </w:r>
      <w:r w:rsidR="005904E5">
        <w:t xml:space="preserve"> non si sconti la </w:t>
      </w:r>
      <w:r w:rsidR="0049526A">
        <w:t xml:space="preserve">pena </w:t>
      </w:r>
      <w:r w:rsidR="004A1597">
        <w:t>prevista dalla legge</w:t>
      </w:r>
      <w:bookmarkStart w:id="0" w:name="_GoBack"/>
      <w:bookmarkEnd w:id="0"/>
      <w:r w:rsidR="0049526A">
        <w:t>.</w:t>
      </w:r>
    </w:p>
    <w:p w:rsidR="00D13A95" w:rsidRDefault="0049526A" w:rsidP="00880B9E">
      <w:pPr>
        <w:spacing w:after="0" w:line="240" w:lineRule="auto"/>
        <w:jc w:val="both"/>
      </w:pPr>
      <w:r>
        <w:t xml:space="preserve">Sarebbe, al contrario, notevolmente più impopolare, ma altrettanto più onesto e lungimirante coniugare – come ricorda il Magistrato Francesco </w:t>
      </w:r>
      <w:proofErr w:type="spellStart"/>
      <w:r>
        <w:t>Cananzi</w:t>
      </w:r>
      <w:proofErr w:type="spellEnd"/>
      <w:r>
        <w:t xml:space="preserve">  nel recentissimo libro di p. Francesco </w:t>
      </w:r>
      <w:proofErr w:type="spellStart"/>
      <w:r>
        <w:t>Occhetta</w:t>
      </w:r>
      <w:proofErr w:type="spellEnd"/>
      <w:r>
        <w:t xml:space="preserve"> S.J., </w:t>
      </w:r>
      <w:r>
        <w:rPr>
          <w:i/>
        </w:rPr>
        <w:t>La giustizia capovolta</w:t>
      </w:r>
      <w:r>
        <w:t xml:space="preserve"> (edizioni San Paolo, p. 114) – la necessaria certezza della pena con “</w:t>
      </w:r>
      <w:r>
        <w:rPr>
          <w:i/>
        </w:rPr>
        <w:t xml:space="preserve">la certezza della speranza, come evoca </w:t>
      </w:r>
      <w:proofErr w:type="spellStart"/>
      <w:r>
        <w:rPr>
          <w:i/>
        </w:rPr>
        <w:t>Moltmann</w:t>
      </w:r>
      <w:proofErr w:type="spellEnd"/>
      <w:r>
        <w:rPr>
          <w:i/>
        </w:rPr>
        <w:t xml:space="preserve"> nel suo volume </w:t>
      </w:r>
      <w:r>
        <w:t xml:space="preserve">La giustizia crea speranza. </w:t>
      </w:r>
      <w:r>
        <w:rPr>
          <w:i/>
        </w:rPr>
        <w:t>Questo mi sembra fosse lo spirito dei costitu</w:t>
      </w:r>
      <w:r w:rsidR="00D13A95">
        <w:rPr>
          <w:i/>
        </w:rPr>
        <w:t>enti, quando si ponevano l’obiettivo della rieducazione del condannato. Non far perdere a nessuno la speranza, anche se detenuto.</w:t>
      </w:r>
      <w:r w:rsidR="00D13A95">
        <w:t>”. Sommessamente aggiunger</w:t>
      </w:r>
      <w:r w:rsidR="005904E5">
        <w:t xml:space="preserve">ei: </w:t>
      </w:r>
      <w:r w:rsidR="0063454A">
        <w:t>“anche se vittima”!</w:t>
      </w:r>
    </w:p>
    <w:p w:rsidR="0049526A" w:rsidRPr="00D13A95" w:rsidRDefault="00D13A95" w:rsidP="00880B9E">
      <w:pPr>
        <w:spacing w:after="0" w:line="240" w:lineRule="auto"/>
        <w:jc w:val="both"/>
      </w:pPr>
      <w:r>
        <w:t xml:space="preserve">Mi pare che l’unico modo per intravedere una possibilità di futuro per tutti </w:t>
      </w:r>
      <w:r w:rsidR="0083310A">
        <w:t>sia</w:t>
      </w:r>
      <w:r>
        <w:t xml:space="preserve"> proprio quello di una certezza della pena che non annulli la certezza della speranza.</w:t>
      </w:r>
    </w:p>
    <w:p w:rsidR="006368D5" w:rsidRPr="004A20D3" w:rsidRDefault="006368D5" w:rsidP="00880B9E">
      <w:pPr>
        <w:spacing w:after="0" w:line="240" w:lineRule="auto"/>
        <w:jc w:val="both"/>
      </w:pPr>
    </w:p>
    <w:p w:rsidR="00D1176E" w:rsidRDefault="00D1176E" w:rsidP="00880B9E">
      <w:pPr>
        <w:spacing w:after="0" w:line="240" w:lineRule="auto"/>
        <w:jc w:val="both"/>
      </w:pPr>
    </w:p>
    <w:p w:rsidR="00903859" w:rsidRDefault="00903859" w:rsidP="00880B9E">
      <w:pPr>
        <w:spacing w:after="0" w:line="240" w:lineRule="auto"/>
        <w:jc w:val="both"/>
      </w:pPr>
      <w:r>
        <w:t>Francesco Pasquali</w:t>
      </w:r>
    </w:p>
    <w:p w:rsidR="00903859" w:rsidRPr="001E6250" w:rsidRDefault="00903859" w:rsidP="00880B9E">
      <w:pPr>
        <w:spacing w:after="0" w:line="240" w:lineRule="auto"/>
        <w:jc w:val="both"/>
      </w:pPr>
      <w:r>
        <w:t>(Avvocato del Foro di Monza)</w:t>
      </w:r>
    </w:p>
    <w:sectPr w:rsidR="00903859" w:rsidRPr="001E625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1C72"/>
    <w:rsid w:val="0001772E"/>
    <w:rsid w:val="000A16F3"/>
    <w:rsid w:val="001322E5"/>
    <w:rsid w:val="00151C72"/>
    <w:rsid w:val="001E6250"/>
    <w:rsid w:val="00234369"/>
    <w:rsid w:val="00284D6D"/>
    <w:rsid w:val="00285A63"/>
    <w:rsid w:val="00302980"/>
    <w:rsid w:val="003719C0"/>
    <w:rsid w:val="003A2B72"/>
    <w:rsid w:val="003B6B05"/>
    <w:rsid w:val="003C1D44"/>
    <w:rsid w:val="003F4C0A"/>
    <w:rsid w:val="004042C4"/>
    <w:rsid w:val="0042528C"/>
    <w:rsid w:val="00484949"/>
    <w:rsid w:val="00487BCB"/>
    <w:rsid w:val="0049526A"/>
    <w:rsid w:val="004A1597"/>
    <w:rsid w:val="004A20D3"/>
    <w:rsid w:val="004D44BD"/>
    <w:rsid w:val="00587E18"/>
    <w:rsid w:val="005904E5"/>
    <w:rsid w:val="005B158E"/>
    <w:rsid w:val="00604356"/>
    <w:rsid w:val="006118F3"/>
    <w:rsid w:val="0062393B"/>
    <w:rsid w:val="006253CA"/>
    <w:rsid w:val="006344DB"/>
    <w:rsid w:val="0063454A"/>
    <w:rsid w:val="006368D5"/>
    <w:rsid w:val="006E5686"/>
    <w:rsid w:val="006F7582"/>
    <w:rsid w:val="007D7EBC"/>
    <w:rsid w:val="007E7D31"/>
    <w:rsid w:val="008273ED"/>
    <w:rsid w:val="0083310A"/>
    <w:rsid w:val="0085556C"/>
    <w:rsid w:val="00880B9E"/>
    <w:rsid w:val="00885966"/>
    <w:rsid w:val="008871C7"/>
    <w:rsid w:val="008B5AB7"/>
    <w:rsid w:val="00903859"/>
    <w:rsid w:val="00931B22"/>
    <w:rsid w:val="00981DCD"/>
    <w:rsid w:val="00983506"/>
    <w:rsid w:val="009A0C1B"/>
    <w:rsid w:val="00A018B4"/>
    <w:rsid w:val="00A83DCD"/>
    <w:rsid w:val="00A959AF"/>
    <w:rsid w:val="00A96E92"/>
    <w:rsid w:val="00AD5328"/>
    <w:rsid w:val="00B01946"/>
    <w:rsid w:val="00B07376"/>
    <w:rsid w:val="00B15100"/>
    <w:rsid w:val="00B32508"/>
    <w:rsid w:val="00B657CE"/>
    <w:rsid w:val="00B9536D"/>
    <w:rsid w:val="00BB4DEF"/>
    <w:rsid w:val="00BE68A8"/>
    <w:rsid w:val="00BF265A"/>
    <w:rsid w:val="00C3771F"/>
    <w:rsid w:val="00C41767"/>
    <w:rsid w:val="00C447D1"/>
    <w:rsid w:val="00C56229"/>
    <w:rsid w:val="00CB041D"/>
    <w:rsid w:val="00CB7B12"/>
    <w:rsid w:val="00CC167C"/>
    <w:rsid w:val="00CF44DF"/>
    <w:rsid w:val="00D01DB7"/>
    <w:rsid w:val="00D1176E"/>
    <w:rsid w:val="00D13A95"/>
    <w:rsid w:val="00D51705"/>
    <w:rsid w:val="00D54706"/>
    <w:rsid w:val="00EA3F3E"/>
    <w:rsid w:val="00EB4F94"/>
    <w:rsid w:val="00F32B92"/>
    <w:rsid w:val="00F571A8"/>
    <w:rsid w:val="00FA1DD2"/>
    <w:rsid w:val="00FA6B41"/>
    <w:rsid w:val="00FE498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corsivo">
    <w:name w:val="Emphasis"/>
    <w:basedOn w:val="Carpredefinitoparagrafo"/>
    <w:uiPriority w:val="20"/>
    <w:qFormat/>
    <w:rsid w:val="00B0194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corsivo">
    <w:name w:val="Emphasis"/>
    <w:basedOn w:val="Carpredefinitoparagrafo"/>
    <w:uiPriority w:val="20"/>
    <w:qFormat/>
    <w:rsid w:val="00B0194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AB8E7-688F-403E-B778-6BD95B000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TotalTime>
  <Pages>1</Pages>
  <Words>515</Words>
  <Characters>2940</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3449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Zucchellini</dc:creator>
  <cp:lastModifiedBy>Zucchellini</cp:lastModifiedBy>
  <cp:revision>62</cp:revision>
  <dcterms:created xsi:type="dcterms:W3CDTF">2016-02-11T11:54:00Z</dcterms:created>
  <dcterms:modified xsi:type="dcterms:W3CDTF">2016-05-10T14:51:00Z</dcterms:modified>
</cp:coreProperties>
</file>